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6" w:rsidRPr="00F515C6" w:rsidRDefault="00F515C6" w:rsidP="00F515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18"/>
          <w:lang w:eastAsia="en-US"/>
        </w:rPr>
      </w:pPr>
      <w:r w:rsidRPr="00F515C6">
        <w:rPr>
          <w:rFonts w:ascii="Times New Roman" w:eastAsia="Calibri" w:hAnsi="Times New Roman" w:cs="Times New Roman"/>
          <w:color w:val="222222"/>
          <w:sz w:val="28"/>
          <w:szCs w:val="18"/>
          <w:lang w:eastAsia="en-US"/>
        </w:rPr>
        <w:t>В2019 году планируется выдача целевых направлений в следующие высшие учебные заведения: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«Тульский государственный университет» по специальности «Лечебное дело»;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ФГАОУ ВО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ервый Московский государственный медицинский университет им. И.М. Сеченова Министерства здравоохранения Российской Федерации по специальностям «Лечебное дело» и «Педиатрия»;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«Московский государственный медико-стоматологический университет имени А.И. Евдокимова» Министерства здравоохранения Российской Федерации по специальностям «Лечебное дело» и «Стоматология»;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«Рязанский государственный медицинский университет имени академика И.П. Павлова» Министерства здравоохранения Российской Федерации по специальностям «Лечебное дело», «Педиатрия» и «Стоматология»;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«Воронежский государственный медицинский университет имени Н.Н. Бурденко» Министерства здравоохранения Российской Федерации по специальностям «Лечебное дело» и «Педиатрия»;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«Тверской государственный медицинский университет» Министерства здравоохранения Российской Федерации по специальностям «Лечебное дело», «Педиатрия» и «Стоматология»;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«Смоленский государственный медицинский университет» по специальностям Министерства здравоохранения Российской Федерации «Лечебное дело» и «Педиатрия»;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ФГБОУ </w:t>
      </w:r>
      <w:proofErr w:type="gramStart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«Ивановская государственная медицинская академия» Министерства здравоохранения Российской Федерации по специальностям «Лечебное дело» и «Педиатрия».</w:t>
      </w:r>
    </w:p>
    <w:p w:rsidR="00F515C6" w:rsidRPr="00F515C6" w:rsidRDefault="00F515C6" w:rsidP="00F515C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5C6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приеме Учреждениями заявок необходимо руководствоваться требованиями приказа министерства здравоохранения Тульской области от 18.01.2018 № 49-осн «Об утверждении Положения о порядке отбора и направления граждан в медицинские образовательные организации высшего профессионального образования, имеющие государственную аккредитацию, для участия в конкурсе на целевые места». При этом необходимо  учитывать форму и сроки приема заявок, сроки проведения заседаний комиссий Учреждений по порядку отбора и направлению для участия в конкурсе на целевые места и сроки подачи списков граждан в министерство.</w:t>
      </w:r>
    </w:p>
    <w:p w:rsidR="00890CE8" w:rsidRDefault="00890CE8" w:rsidP="00F515C6">
      <w:pPr>
        <w:spacing w:line="240" w:lineRule="auto"/>
      </w:pPr>
    </w:p>
    <w:sectPr w:rsidR="008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5C6"/>
    <w:rsid w:val="00890CE8"/>
    <w:rsid w:val="00F5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2019-01-22T04:39:00Z</dcterms:created>
  <dcterms:modified xsi:type="dcterms:W3CDTF">2019-01-22T04:40:00Z</dcterms:modified>
</cp:coreProperties>
</file>